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74" w:rsidRPr="00D84674" w:rsidRDefault="00773214" w:rsidP="00D8467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84674" w:rsidRPr="00D84674">
        <w:rPr>
          <w:b/>
          <w:sz w:val="28"/>
          <w:szCs w:val="28"/>
        </w:rPr>
        <w:t>Музыкальные метафоры</w:t>
      </w:r>
      <w:r>
        <w:rPr>
          <w:b/>
          <w:sz w:val="28"/>
          <w:szCs w:val="28"/>
        </w:rPr>
        <w:t>»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D84674">
        <w:rPr>
          <w:i/>
          <w:sz w:val="28"/>
          <w:szCs w:val="28"/>
        </w:rPr>
        <w:t>Цель: трансформировать чувство страха, поменять к нему отношение, снять напряжение, понизить уровень тревожности.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Возраст: 6+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Продолжительность: 20-30 минут.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Инструменты: музыкальные инструменты или все, что может издавать звук (стучать, шуршать, скрипеть, свистеть).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Ход работы: попросите ребенка подумать о его страхе, определите, какой именно страх вы хотите сейчас проработать. 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А теперь нужно представить, что у этого страха есть мама и папа. Как со своим страхом-малышом разговаривает мама? А как разговаривает с ним папа? 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Пусть ребенок сыграет эти интонации. А как звучит страх, когда он очень зол или, наоборот, у него очень хорошее настроение и ему удалось кого-то напугать? 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Какие теперь появляются чувства относительно страха? 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>Такие простые музыкальные метафоры дают возможность очень быстро трансформировать это чувство, совершенно менять состояние.</w:t>
      </w:r>
      <w:r w:rsidRPr="00D84674">
        <w:rPr>
          <w:sz w:val="28"/>
          <w:szCs w:val="28"/>
        </w:rPr>
        <w:t> </w:t>
      </w: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84674" w:rsidRPr="00D84674" w:rsidRDefault="00D84674" w:rsidP="00D846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84674">
        <w:rPr>
          <w:sz w:val="28"/>
          <w:szCs w:val="28"/>
        </w:rPr>
        <w:t xml:space="preserve">Выводы: это нестандартные формы работы, и я думаю, вы понимаете, что таких метафор может быть очень много. Вы можете себе придумывать что угодно, любые истории, где всю историю или ее часть ребенок будет заменять музыкальным звучание. Мы знаем и помним, что музыкальная терапия дает возможность ребенку прекрасно </w:t>
      </w:r>
      <w:proofErr w:type="spellStart"/>
      <w:r w:rsidRPr="00D84674">
        <w:rPr>
          <w:sz w:val="28"/>
          <w:szCs w:val="28"/>
        </w:rPr>
        <w:t>доотреагировать</w:t>
      </w:r>
      <w:proofErr w:type="spellEnd"/>
      <w:r w:rsidRPr="00D84674">
        <w:rPr>
          <w:sz w:val="28"/>
          <w:szCs w:val="28"/>
        </w:rPr>
        <w:t xml:space="preserve"> проблемные чувства, которые у него были.</w:t>
      </w:r>
    </w:p>
    <w:p w:rsidR="00BE5305" w:rsidRPr="00D84674" w:rsidRDefault="00BE5305" w:rsidP="00D84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D84674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674"/>
    <w:rsid w:val="00773214"/>
    <w:rsid w:val="00BE5305"/>
    <w:rsid w:val="00CA799C"/>
    <w:rsid w:val="00D84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2023-04-04T19:31:00Z</dcterms:created>
  <dcterms:modified xsi:type="dcterms:W3CDTF">2023-04-04T19:32:00Z</dcterms:modified>
</cp:coreProperties>
</file>